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FC" w:rsidRPr="00D43760" w:rsidRDefault="00FD27FC">
      <w:pPr>
        <w:pStyle w:val="Heading1"/>
        <w:rPr>
          <w:color w:val="auto"/>
          <w:sz w:val="24"/>
          <w:szCs w:val="24"/>
        </w:rPr>
      </w:pPr>
      <w:bookmarkStart w:id="0" w:name="_GoBack"/>
      <w:bookmarkEnd w:id="0"/>
    </w:p>
    <w:p w:rsidR="00FD27FC" w:rsidRPr="00D43760" w:rsidRDefault="00FD27FC" w:rsidP="00D43760">
      <w:pPr>
        <w:pStyle w:val="Heading2"/>
        <w:ind w:left="0" w:firstLine="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Evolution and the Foundations of Biology</w:t>
      </w:r>
    </w:p>
    <w:p w:rsidR="00FD27FC" w:rsidRPr="00D43760" w:rsidRDefault="00FD27FC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>Overview: Inquiring About Life</w:t>
      </w:r>
    </w:p>
    <w:p w:rsidR="00FD27FC" w:rsidRPr="00D43760" w:rsidRDefault="00FD27FC" w:rsidP="00D43760">
      <w:pPr>
        <w:pStyle w:val="Heading2"/>
        <w:numPr>
          <w:ilvl w:val="0"/>
          <w:numId w:val="1"/>
        </w:numPr>
        <w:ind w:left="460" w:hanging="460"/>
        <w:rPr>
          <w:rFonts w:eastAsia="MS PGothic"/>
          <w:color w:val="auto"/>
          <w:sz w:val="24"/>
          <w:szCs w:val="24"/>
          <w:lang w:eastAsia="ja-JP"/>
        </w:rPr>
      </w:pPr>
      <w:r w:rsidRPr="00D43760">
        <w:rPr>
          <w:color w:val="auto"/>
          <w:sz w:val="24"/>
          <w:szCs w:val="24"/>
        </w:rPr>
        <w:t xml:space="preserve">An organism’s </w:t>
      </w:r>
      <w:r w:rsidRPr="00D43760">
        <w:rPr>
          <w:color w:val="auto"/>
          <w:sz w:val="24"/>
          <w:szCs w:val="24"/>
          <w:u w:val="single"/>
        </w:rPr>
        <w:t xml:space="preserve">inherited characteristics </w:t>
      </w:r>
      <w:r w:rsidRPr="00D43760">
        <w:rPr>
          <w:color w:val="auto"/>
          <w:sz w:val="24"/>
          <w:szCs w:val="24"/>
        </w:rPr>
        <w:t xml:space="preserve">that allow it to be well adapted for </w:t>
      </w:r>
      <w:r w:rsidRPr="00D43760">
        <w:rPr>
          <w:rFonts w:eastAsia="MS PGothic"/>
          <w:color w:val="auto"/>
          <w:sz w:val="24"/>
          <w:szCs w:val="24"/>
          <w:lang w:eastAsia="ja-JP"/>
        </w:rPr>
        <w:t>its environment are the result of evolution</w:t>
      </w:r>
    </w:p>
    <w:p w:rsidR="00FD27FC" w:rsidRPr="00D43760" w:rsidRDefault="00FD27FC" w:rsidP="00D43760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 xml:space="preserve">Evolution </w:t>
      </w:r>
      <w:r w:rsidRPr="00D43760">
        <w:rPr>
          <w:color w:val="auto"/>
          <w:sz w:val="24"/>
          <w:szCs w:val="24"/>
        </w:rPr>
        <w:t xml:space="preserve">is the process of change (over </w:t>
      </w:r>
      <w:r w:rsidRPr="00D43760">
        <w:rPr>
          <w:color w:val="auto"/>
          <w:sz w:val="24"/>
          <w:szCs w:val="24"/>
          <w:u w:val="single"/>
        </w:rPr>
        <w:t>MANY GENERATIONS</w:t>
      </w:r>
      <w:r w:rsidR="00D43760">
        <w:rPr>
          <w:color w:val="auto"/>
          <w:sz w:val="24"/>
          <w:szCs w:val="24"/>
          <w:u w:val="single"/>
        </w:rPr>
        <w:t xml:space="preserve"> </w:t>
      </w:r>
      <w:r w:rsidRPr="00D43760">
        <w:rPr>
          <w:color w:val="auto"/>
          <w:sz w:val="24"/>
          <w:szCs w:val="24"/>
        </w:rPr>
        <w:t>)that has transformed life on Earth</w:t>
      </w:r>
    </w:p>
    <w:p w:rsidR="00D43760" w:rsidRDefault="00D43760" w:rsidP="00D43760">
      <w:pPr>
        <w:pStyle w:val="Heading1"/>
        <w:ind w:left="0" w:firstLine="0"/>
        <w:rPr>
          <w:rFonts w:eastAsia="MS PGothic"/>
          <w:b/>
          <w:color w:val="auto"/>
          <w:sz w:val="24"/>
          <w:szCs w:val="24"/>
          <w:u w:val="single"/>
        </w:rPr>
      </w:pPr>
    </w:p>
    <w:p w:rsidR="00D43760" w:rsidRDefault="00D43760" w:rsidP="00D43760">
      <w:pPr>
        <w:pStyle w:val="Heading1"/>
        <w:ind w:left="0" w:firstLine="0"/>
        <w:rPr>
          <w:rFonts w:eastAsia="MS PGothic"/>
          <w:b/>
          <w:color w:val="auto"/>
          <w:sz w:val="24"/>
          <w:szCs w:val="24"/>
          <w:u w:val="single"/>
        </w:rPr>
      </w:pPr>
      <w:r w:rsidRPr="00D43760">
        <w:rPr>
          <w:rFonts w:eastAsia="MS PGothic"/>
          <w:b/>
          <w:color w:val="auto"/>
          <w:sz w:val="24"/>
          <w:szCs w:val="24"/>
          <w:u w:val="single"/>
        </w:rPr>
        <w:t>Concept 1.1: Studying the diverse forms of life reveals common themes</w:t>
      </w:r>
    </w:p>
    <w:p w:rsidR="00D43760" w:rsidRPr="00D43760" w:rsidRDefault="00D43760" w:rsidP="00D43760"/>
    <w:p w:rsidR="00FD27FC" w:rsidRPr="00D43760" w:rsidRDefault="00FD27FC" w:rsidP="00D43760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  <w:r w:rsidRPr="00D43760">
        <w:rPr>
          <w:rFonts w:eastAsia="MS PGothic"/>
          <w:b/>
          <w:color w:val="auto"/>
          <w:sz w:val="24"/>
          <w:szCs w:val="24"/>
        </w:rPr>
        <w:t>Theme: New Properties Emerge at Successive Levels of Biological Organization</w:t>
      </w:r>
    </w:p>
    <w:p w:rsidR="00FD27FC" w:rsidRPr="00D43760" w:rsidRDefault="00FD27FC" w:rsidP="00371A45">
      <w:pPr>
        <w:pStyle w:val="Heading2"/>
        <w:numPr>
          <w:ilvl w:val="0"/>
          <w:numId w:val="6"/>
        </w:numPr>
        <w:ind w:left="460" w:hanging="460"/>
        <w:rPr>
          <w:rFonts w:eastAsia="MS PGothic"/>
          <w:color w:val="auto"/>
          <w:sz w:val="24"/>
          <w:szCs w:val="24"/>
        </w:rPr>
      </w:pPr>
      <w:r w:rsidRPr="00D43760">
        <w:rPr>
          <w:rFonts w:eastAsia="MS PGothic"/>
          <w:color w:val="auto"/>
          <w:sz w:val="24"/>
          <w:szCs w:val="24"/>
        </w:rPr>
        <w:t>Life can be studied at different levels, from molecules to the entire living planet</w:t>
      </w:r>
    </w:p>
    <w:p w:rsidR="00FD27FC" w:rsidRPr="00D43760" w:rsidRDefault="00FD27FC">
      <w:pPr>
        <w:pStyle w:val="Heading2"/>
        <w:ind w:left="460" w:hanging="460"/>
        <w:rPr>
          <w:rFonts w:eastAsia="MS PGothic"/>
          <w:color w:val="auto"/>
          <w:sz w:val="24"/>
          <w:szCs w:val="24"/>
        </w:rPr>
      </w:pPr>
    </w:p>
    <w:p w:rsidR="00FD27FC" w:rsidRPr="00D43760" w:rsidRDefault="00FD27FC" w:rsidP="00D43760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>Theme: New Properties Emerge at Successive Levels of Biological Organization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b/>
          <w:bCs/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>Reductionism: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78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 xml:space="preserve"> complex systems are reduced to simpler components to make them more manageable to study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 xml:space="preserve">Emergent properties </w:t>
      </w:r>
      <w:r w:rsidRPr="00D43760">
        <w:rPr>
          <w:color w:val="auto"/>
          <w:sz w:val="24"/>
          <w:szCs w:val="24"/>
        </w:rPr>
        <w:t xml:space="preserve">result from the arrangement and interaction of parts within a system 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78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Emergent properties characterize nonbiological entities as well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For example, a functioning bicycle emerges only when all of the necessary parts connect in the correct way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 xml:space="preserve">Biologists today combine reductionism with </w:t>
      </w:r>
      <w:r w:rsidRPr="00D43760">
        <w:rPr>
          <w:b/>
          <w:bCs/>
          <w:color w:val="auto"/>
          <w:sz w:val="24"/>
          <w:szCs w:val="24"/>
        </w:rPr>
        <w:t>systems biology</w:t>
      </w:r>
      <w:r w:rsidRPr="00D43760">
        <w:rPr>
          <w:color w:val="auto"/>
          <w:sz w:val="24"/>
          <w:szCs w:val="24"/>
        </w:rPr>
        <w:t>, the exploration of a biological system by analyzing the interactions among its parts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The systems approach poses questions such as</w:t>
      </w:r>
    </w:p>
    <w:p w:rsidR="00FD27FC" w:rsidRPr="00D43760" w:rsidRDefault="00FD27FC" w:rsidP="00D43760">
      <w:pPr>
        <w:pStyle w:val="Heading3"/>
        <w:numPr>
          <w:ilvl w:val="0"/>
          <w:numId w:val="3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How does a drug for blood pressure affect other organs?</w:t>
      </w:r>
    </w:p>
    <w:p w:rsidR="00FD27FC" w:rsidRPr="00D43760" w:rsidRDefault="00FD27FC" w:rsidP="00D43760">
      <w:pPr>
        <w:pStyle w:val="Heading3"/>
        <w:numPr>
          <w:ilvl w:val="0"/>
          <w:numId w:val="3"/>
        </w:numPr>
        <w:ind w:left="1140" w:hanging="400"/>
        <w:rPr>
          <w:b/>
          <w:bCs/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How does increasing CO</w:t>
      </w:r>
      <w:r w:rsidRPr="00D43760">
        <w:rPr>
          <w:color w:val="auto"/>
          <w:sz w:val="24"/>
          <w:szCs w:val="24"/>
          <w:vertAlign w:val="subscript"/>
        </w:rPr>
        <w:t>2</w:t>
      </w:r>
      <w:r w:rsidRPr="00D43760">
        <w:rPr>
          <w:color w:val="auto"/>
          <w:sz w:val="24"/>
          <w:szCs w:val="24"/>
        </w:rPr>
        <w:t xml:space="preserve"> alter the biosphere?</w:t>
      </w:r>
    </w:p>
    <w:p w:rsidR="00FD27FC" w:rsidRPr="00D43760" w:rsidRDefault="00FD27FC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  <w:r w:rsidRPr="00D43760">
        <w:rPr>
          <w:b/>
          <w:bCs/>
          <w:i/>
          <w:iCs/>
          <w:color w:val="auto"/>
          <w:sz w:val="24"/>
          <w:szCs w:val="24"/>
        </w:rPr>
        <w:t>Structure and Function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At each level of the biological hierarchy we find a correlation between structure and function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Analyzing a biological structure can give clues about what it does and how it works</w:t>
      </w:r>
    </w:p>
    <w:p w:rsidR="00FD27FC" w:rsidRPr="00D43760" w:rsidRDefault="00FD27FC">
      <w:pPr>
        <w:pStyle w:val="Heading1"/>
        <w:ind w:left="0" w:firstLine="0"/>
        <w:rPr>
          <w:b/>
          <w:bCs/>
          <w:i/>
          <w:iCs/>
          <w:color w:val="auto"/>
          <w:sz w:val="24"/>
          <w:szCs w:val="24"/>
        </w:rPr>
      </w:pPr>
      <w:r w:rsidRPr="00D43760">
        <w:rPr>
          <w:b/>
          <w:bCs/>
          <w:i/>
          <w:iCs/>
          <w:color w:val="auto"/>
          <w:sz w:val="24"/>
          <w:szCs w:val="24"/>
        </w:rPr>
        <w:t>The Cell: An Organism’s Basic Unit of Structure and Function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All cells share certain characteristics, such as being enclosed by a membrane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The two main forms of cells are prokaryotic and eukaryotic</w:t>
      </w:r>
    </w:p>
    <w:p w:rsidR="00FD27FC" w:rsidRPr="00D43760" w:rsidRDefault="00FD27FC" w:rsidP="00D43760">
      <w:pPr>
        <w:pStyle w:val="Heading3"/>
        <w:numPr>
          <w:ilvl w:val="0"/>
          <w:numId w:val="1"/>
        </w:numPr>
        <w:ind w:left="1178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 xml:space="preserve">A </w:t>
      </w:r>
      <w:r w:rsidRPr="00D43760">
        <w:rPr>
          <w:b/>
          <w:bCs/>
          <w:color w:val="auto"/>
          <w:sz w:val="24"/>
          <w:szCs w:val="24"/>
        </w:rPr>
        <w:t xml:space="preserve">eukaryotic cell </w:t>
      </w:r>
      <w:r w:rsidRPr="00D43760">
        <w:rPr>
          <w:color w:val="auto"/>
          <w:sz w:val="24"/>
          <w:szCs w:val="24"/>
        </w:rPr>
        <w:t>contains membrane-enclosed organelles, including a DNA-containing nucleus</w:t>
      </w:r>
    </w:p>
    <w:p w:rsidR="00FD27FC" w:rsidRPr="00D43760" w:rsidRDefault="00FD27FC" w:rsidP="00D43760">
      <w:pPr>
        <w:pStyle w:val="Heading3"/>
        <w:numPr>
          <w:ilvl w:val="0"/>
          <w:numId w:val="1"/>
        </w:numPr>
        <w:ind w:left="1178" w:hanging="460"/>
        <w:rPr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 xml:space="preserve">Prokaryotic cells </w:t>
      </w:r>
      <w:r w:rsidRPr="00D43760">
        <w:rPr>
          <w:color w:val="auto"/>
          <w:sz w:val="24"/>
          <w:szCs w:val="24"/>
        </w:rPr>
        <w:t>lack a nucleus or other membrane-bound organelles and are generally smaller than eukaryotic cells</w:t>
      </w:r>
    </w:p>
    <w:p w:rsidR="00FD27FC" w:rsidRPr="00D43760" w:rsidRDefault="00FD27FC" w:rsidP="00D43760">
      <w:pPr>
        <w:pStyle w:val="Heading1"/>
        <w:numPr>
          <w:ilvl w:val="0"/>
          <w:numId w:val="1"/>
        </w:numPr>
        <w:ind w:left="360" w:hanging="360"/>
        <w:rPr>
          <w:rFonts w:eastAsia="MS PGothic"/>
          <w:b/>
          <w:color w:val="auto"/>
          <w:sz w:val="24"/>
          <w:szCs w:val="24"/>
          <w:u w:val="single"/>
        </w:rPr>
      </w:pPr>
      <w:r w:rsidRPr="00D43760">
        <w:rPr>
          <w:rFonts w:eastAsia="MS PGothic"/>
          <w:b/>
          <w:color w:val="auto"/>
          <w:sz w:val="24"/>
          <w:szCs w:val="24"/>
          <w:u w:val="single"/>
        </w:rPr>
        <w:t>Figure 1.5</w:t>
      </w:r>
    </w:p>
    <w:p w:rsidR="00D43760" w:rsidRDefault="00D43760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FD27FC" w:rsidRPr="00D43760" w:rsidRDefault="00FD27FC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>Theme: Life’s Processes Involve the Expression and Transmission of Genetic Information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540" w:hanging="540"/>
        <w:rPr>
          <w:rFonts w:eastAsia="MS PGothic"/>
          <w:color w:val="auto"/>
          <w:sz w:val="24"/>
          <w:szCs w:val="24"/>
          <w:lang w:eastAsia="ja-JP"/>
        </w:rPr>
      </w:pPr>
      <w:r w:rsidRPr="00D43760">
        <w:rPr>
          <w:color w:val="auto"/>
          <w:sz w:val="24"/>
          <w:szCs w:val="24"/>
        </w:rPr>
        <w:t>Chromosomes contain most of a cell’s</w:t>
      </w:r>
      <w:r w:rsidRPr="00D43760">
        <w:rPr>
          <w:rFonts w:eastAsia="MS PGothic"/>
          <w:color w:val="auto"/>
          <w:sz w:val="24"/>
          <w:szCs w:val="24"/>
          <w:lang w:eastAsia="ja-JP"/>
        </w:rPr>
        <w:t xml:space="preserve"> genetic material in the form of </w:t>
      </w:r>
      <w:r w:rsidRPr="00D43760">
        <w:rPr>
          <w:rFonts w:eastAsia="MS PGothic"/>
          <w:b/>
          <w:bCs/>
          <w:color w:val="auto"/>
          <w:sz w:val="24"/>
          <w:szCs w:val="24"/>
          <w:lang w:eastAsia="ja-JP"/>
        </w:rPr>
        <w:t xml:space="preserve">DNA </w:t>
      </w:r>
      <w:r w:rsidRPr="00D43760">
        <w:rPr>
          <w:rFonts w:eastAsia="MS PGothic"/>
          <w:color w:val="auto"/>
          <w:sz w:val="24"/>
          <w:szCs w:val="24"/>
          <w:lang w:eastAsia="ja-JP"/>
        </w:rPr>
        <w:t>(deoxyribonucleic acid)</w:t>
      </w:r>
    </w:p>
    <w:p w:rsidR="00FD27FC" w:rsidRPr="00D43760" w:rsidRDefault="00FD27FC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  <w:r w:rsidRPr="00D43760">
        <w:rPr>
          <w:b/>
          <w:bCs/>
          <w:i/>
          <w:iCs/>
          <w:color w:val="auto"/>
          <w:sz w:val="24"/>
          <w:szCs w:val="24"/>
        </w:rPr>
        <w:t>DNA Structure and Function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A DNA molecule holds hundreds or thousands of genes, each a stretch of DNA along the chromosome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 xml:space="preserve">Genes </w:t>
      </w:r>
      <w:r w:rsidRPr="00D43760">
        <w:rPr>
          <w:color w:val="auto"/>
          <w:sz w:val="24"/>
          <w:szCs w:val="24"/>
        </w:rPr>
        <w:t>are the units of inheritance that transmit information from parents to offspring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As cells grow and divide, the genetic information encoded by DNA directs their development</w:t>
      </w:r>
    </w:p>
    <w:p w:rsidR="00FD27FC" w:rsidRPr="00D43760" w:rsidRDefault="00FD27FC" w:rsidP="00D43760">
      <w:pPr>
        <w:pStyle w:val="Heading1"/>
        <w:numPr>
          <w:ilvl w:val="0"/>
          <w:numId w:val="3"/>
        </w:numPr>
        <w:ind w:left="450" w:hanging="450"/>
        <w:rPr>
          <w:rFonts w:eastAsia="MS PGothic"/>
          <w:b/>
          <w:color w:val="auto"/>
          <w:sz w:val="24"/>
          <w:szCs w:val="24"/>
          <w:u w:val="single"/>
        </w:rPr>
      </w:pPr>
      <w:r w:rsidRPr="00D43760">
        <w:rPr>
          <w:rFonts w:eastAsia="MS PGothic"/>
          <w:b/>
          <w:color w:val="auto"/>
          <w:sz w:val="24"/>
          <w:szCs w:val="24"/>
          <w:u w:val="single"/>
        </w:rPr>
        <w:t>Figure 1.8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DNA provides blueprints for making proteins, the major players in building and maintaining a cell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Genes control protein production indirectly, using RNA as an intermediary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>Gene expression</w:t>
      </w:r>
      <w:r w:rsidRPr="00D43760">
        <w:rPr>
          <w:color w:val="auto"/>
          <w:sz w:val="24"/>
          <w:szCs w:val="24"/>
        </w:rPr>
        <w:t xml:space="preserve"> is the process of converting information from gene to cellular product</w:t>
      </w:r>
    </w:p>
    <w:p w:rsidR="00FD27FC" w:rsidRPr="00D43760" w:rsidRDefault="00D43760">
      <w:pPr>
        <w:pStyle w:val="Heading1"/>
        <w:ind w:left="0" w:firstLine="0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  <w:r w:rsidR="00FD27FC" w:rsidRPr="00D43760">
        <w:rPr>
          <w:b/>
          <w:bCs/>
          <w:color w:val="auto"/>
          <w:sz w:val="24"/>
          <w:szCs w:val="24"/>
        </w:rPr>
        <w:lastRenderedPageBreak/>
        <w:t>Theme: Life Requires the Transfer and Transformation of Energy and Matter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  <w:lang w:val="en-CA"/>
        </w:rPr>
      </w:pPr>
      <w:r w:rsidRPr="00D43760">
        <w:rPr>
          <w:color w:val="auto"/>
          <w:sz w:val="24"/>
          <w:szCs w:val="24"/>
          <w:lang w:val="en-CA"/>
        </w:rPr>
        <w:t>Input of energy, mainly from the sun, and transformation of energy from one form to another make life possible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 xml:space="preserve">Plants and other photosynthetic organisms convert the energy of sunlight into the chemical energy of sugars 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This chemical energy of these producers is then passed to consumers that feed on the producers</w:t>
      </w:r>
    </w:p>
    <w:p w:rsidR="00FD27FC" w:rsidRDefault="00FD27FC" w:rsidP="00D43760">
      <w:pPr>
        <w:pStyle w:val="Heading1"/>
        <w:numPr>
          <w:ilvl w:val="0"/>
          <w:numId w:val="3"/>
        </w:numPr>
        <w:ind w:left="450" w:hanging="450"/>
        <w:rPr>
          <w:rFonts w:eastAsia="MS PGothic"/>
          <w:b/>
          <w:color w:val="auto"/>
          <w:sz w:val="24"/>
          <w:szCs w:val="24"/>
          <w:u w:val="single"/>
        </w:rPr>
      </w:pPr>
      <w:r w:rsidRPr="00D43760">
        <w:rPr>
          <w:rFonts w:eastAsia="MS PGothic"/>
          <w:b/>
          <w:color w:val="auto"/>
          <w:sz w:val="24"/>
          <w:szCs w:val="24"/>
          <w:u w:val="single"/>
        </w:rPr>
        <w:t>Figure 1.9</w:t>
      </w:r>
    </w:p>
    <w:p w:rsidR="00D43760" w:rsidRDefault="00D43760" w:rsidP="00D43760"/>
    <w:p w:rsidR="00FD27FC" w:rsidRPr="00D43760" w:rsidRDefault="00FD27FC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>Theme: Organisms Interact with Other Organisms and the Physical Environment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Every organism interacts with physical factors in its environment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Both organisms and their environments are affected by the interactions between them</w:t>
      </w:r>
    </w:p>
    <w:p w:rsidR="00FD27FC" w:rsidRPr="00D43760" w:rsidRDefault="00FD27FC" w:rsidP="00371A45">
      <w:pPr>
        <w:pStyle w:val="Heading3"/>
        <w:numPr>
          <w:ilvl w:val="0"/>
          <w:numId w:val="4"/>
        </w:numPr>
        <w:ind w:left="40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For example, a tree takes up water and minerals from the soil and carbon dioxide from the air; the tree releases oxygen to the air, and roots help form soil</w:t>
      </w:r>
    </w:p>
    <w:p w:rsidR="00FD27FC" w:rsidRPr="00D43760" w:rsidRDefault="00FD27FC" w:rsidP="00D43760">
      <w:pPr>
        <w:pStyle w:val="Heading1"/>
        <w:numPr>
          <w:ilvl w:val="0"/>
          <w:numId w:val="5"/>
        </w:numPr>
        <w:ind w:left="540" w:hanging="540"/>
        <w:rPr>
          <w:rFonts w:eastAsia="MS PGothic"/>
          <w:b/>
          <w:color w:val="auto"/>
          <w:sz w:val="24"/>
          <w:szCs w:val="24"/>
          <w:u w:val="single"/>
        </w:rPr>
      </w:pPr>
      <w:r w:rsidRPr="00D43760">
        <w:rPr>
          <w:rFonts w:eastAsia="MS PGothic"/>
          <w:b/>
          <w:color w:val="auto"/>
          <w:sz w:val="24"/>
          <w:szCs w:val="24"/>
          <w:u w:val="single"/>
        </w:rPr>
        <w:t>Figure 1.10</w:t>
      </w:r>
    </w:p>
    <w:p w:rsidR="00D43760" w:rsidRPr="00D43760" w:rsidRDefault="00D43760" w:rsidP="00D43760"/>
    <w:p w:rsidR="00FD27FC" w:rsidRPr="00862396" w:rsidRDefault="00FD27FC">
      <w:pPr>
        <w:pStyle w:val="Heading1"/>
        <w:ind w:left="0" w:firstLine="0"/>
        <w:rPr>
          <w:b/>
          <w:bCs/>
          <w:color w:val="auto"/>
          <w:sz w:val="24"/>
          <w:szCs w:val="24"/>
          <w:u w:val="single"/>
        </w:rPr>
      </w:pPr>
      <w:r w:rsidRPr="00862396">
        <w:rPr>
          <w:b/>
          <w:bCs/>
          <w:color w:val="auto"/>
          <w:sz w:val="24"/>
          <w:szCs w:val="24"/>
          <w:u w:val="single"/>
        </w:rPr>
        <w:t>Concept 1.2: The Core Theme: Evolution accounts for the unity and diversity of life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Similar traits among organisms are explained by descent from common ancestors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Differences among organisms are explained by the accumulation of heritable changes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The remarkably diverse forms of life on this planet arose by evolutionary processes</w:t>
      </w:r>
    </w:p>
    <w:p w:rsidR="00862396" w:rsidRDefault="00862396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FD27FC" w:rsidRPr="00D43760" w:rsidRDefault="00FD27FC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</w:rPr>
        <w:t>Classifying the Diversity of Life: The Three Domains of Life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Humans group diverse items according to their similarities and relationships to each other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Careful analysis of form and function has been used to classify life-forms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Recently, new methods of assessing species relationships, especially comparisons of DNA sequences, have led to a reevaluation of larger groupings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Biologists currently divide the kingdoms of life into three domains: Bacteria, Archaea, and Eukarya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Domains</w:t>
      </w:r>
      <w:r w:rsidRPr="00D43760">
        <w:rPr>
          <w:b/>
          <w:bCs/>
          <w:color w:val="auto"/>
          <w:sz w:val="24"/>
          <w:szCs w:val="24"/>
        </w:rPr>
        <w:t xml:space="preserve"> Bacteria </w:t>
      </w:r>
      <w:r w:rsidRPr="00D43760">
        <w:rPr>
          <w:color w:val="auto"/>
          <w:sz w:val="24"/>
          <w:szCs w:val="24"/>
        </w:rPr>
        <w:t xml:space="preserve">and </w:t>
      </w:r>
      <w:r w:rsidRPr="00D43760">
        <w:rPr>
          <w:b/>
          <w:bCs/>
          <w:color w:val="auto"/>
          <w:sz w:val="24"/>
          <w:szCs w:val="24"/>
        </w:rPr>
        <w:t xml:space="preserve">Archaea </w:t>
      </w:r>
      <w:r w:rsidRPr="00D43760">
        <w:rPr>
          <w:color w:val="auto"/>
          <w:sz w:val="24"/>
          <w:szCs w:val="24"/>
        </w:rPr>
        <w:t>are prokaryotes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Domain Eukarya includes three multicellular kingdoms: Plantae, Fungi, and Animalia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Plants produce their own food by photosynthesis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Fungi absorb nutrients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Animals ingest their food</w:t>
      </w:r>
    </w:p>
    <w:p w:rsidR="00FD27FC" w:rsidRPr="00862396" w:rsidRDefault="00FD27FC" w:rsidP="00862396">
      <w:pPr>
        <w:pStyle w:val="Heading1"/>
        <w:numPr>
          <w:ilvl w:val="0"/>
          <w:numId w:val="4"/>
        </w:numPr>
        <w:ind w:left="450" w:hanging="450"/>
        <w:rPr>
          <w:rFonts w:eastAsia="MS PGothic"/>
          <w:b/>
          <w:color w:val="auto"/>
          <w:sz w:val="24"/>
          <w:szCs w:val="24"/>
          <w:u w:val="single"/>
        </w:rPr>
      </w:pPr>
      <w:r w:rsidRPr="00862396">
        <w:rPr>
          <w:rFonts w:eastAsia="MS PGothic"/>
          <w:b/>
          <w:color w:val="auto"/>
          <w:sz w:val="24"/>
          <w:szCs w:val="24"/>
          <w:u w:val="single"/>
        </w:rPr>
        <w:t>Figure 1.11</w:t>
      </w:r>
    </w:p>
    <w:p w:rsidR="00862396" w:rsidRDefault="00862396" w:rsidP="00862396">
      <w:pPr>
        <w:pStyle w:val="Heading2"/>
        <w:ind w:left="0" w:firstLine="0"/>
        <w:rPr>
          <w:b/>
          <w:color w:val="auto"/>
          <w:sz w:val="24"/>
          <w:szCs w:val="24"/>
        </w:rPr>
      </w:pPr>
    </w:p>
    <w:p w:rsidR="00862396" w:rsidRPr="00862396" w:rsidRDefault="00862396" w:rsidP="00862396">
      <w:pPr>
        <w:pStyle w:val="Heading2"/>
        <w:ind w:left="0" w:firstLine="0"/>
        <w:rPr>
          <w:b/>
          <w:color w:val="auto"/>
          <w:sz w:val="24"/>
          <w:szCs w:val="24"/>
        </w:rPr>
      </w:pPr>
      <w:r w:rsidRPr="00862396">
        <w:rPr>
          <w:b/>
          <w:color w:val="auto"/>
          <w:sz w:val="24"/>
          <w:szCs w:val="24"/>
        </w:rPr>
        <w:t>Charles Darwin &amp; The Theory of Natural Selection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 xml:space="preserve">Darwin made two main points 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rFonts w:eastAsia="MS PGothic"/>
          <w:color w:val="auto"/>
          <w:sz w:val="24"/>
          <w:szCs w:val="24"/>
          <w:lang w:eastAsia="ja-JP"/>
        </w:rPr>
      </w:pPr>
      <w:r w:rsidRPr="00D43760">
        <w:rPr>
          <w:color w:val="auto"/>
          <w:sz w:val="24"/>
          <w:szCs w:val="24"/>
        </w:rPr>
        <w:t xml:space="preserve">Species showed evidence of </w:t>
      </w:r>
      <w:r w:rsidRPr="00D43760">
        <w:rPr>
          <w:rFonts w:eastAsia="MS PGothic"/>
          <w:color w:val="auto"/>
          <w:sz w:val="24"/>
          <w:szCs w:val="24"/>
          <w:lang w:val="ja-JP"/>
        </w:rPr>
        <w:t>“</w:t>
      </w:r>
      <w:r w:rsidRPr="00D43760">
        <w:rPr>
          <w:rFonts w:eastAsia="MS PGothic"/>
          <w:color w:val="auto"/>
          <w:sz w:val="24"/>
          <w:szCs w:val="24"/>
          <w:lang w:eastAsia="ja-JP"/>
        </w:rPr>
        <w:t>descent with modification</w:t>
      </w:r>
      <w:r w:rsidRPr="00D43760">
        <w:rPr>
          <w:rFonts w:eastAsia="MS PGothic"/>
          <w:color w:val="auto"/>
          <w:sz w:val="24"/>
          <w:szCs w:val="24"/>
          <w:lang w:val="ja-JP"/>
        </w:rPr>
        <w:t>”</w:t>
      </w:r>
      <w:r w:rsidRPr="00D43760">
        <w:rPr>
          <w:rFonts w:eastAsia="MS PGothic"/>
          <w:color w:val="auto"/>
          <w:sz w:val="24"/>
          <w:szCs w:val="24"/>
          <w:lang w:eastAsia="ja-JP"/>
        </w:rPr>
        <w:t xml:space="preserve"> from common ancestors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rFonts w:eastAsia="MS PGothic"/>
          <w:color w:val="auto"/>
          <w:sz w:val="24"/>
          <w:szCs w:val="24"/>
          <w:lang w:eastAsia="ja-JP"/>
        </w:rPr>
      </w:pPr>
      <w:r w:rsidRPr="00D43760">
        <w:rPr>
          <w:color w:val="auto"/>
          <w:sz w:val="24"/>
          <w:szCs w:val="24"/>
        </w:rPr>
        <w:t xml:space="preserve">Natural selection is the mechanism behind </w:t>
      </w:r>
      <w:r w:rsidRPr="00D43760">
        <w:rPr>
          <w:rFonts w:eastAsia="MS PGothic"/>
          <w:color w:val="auto"/>
          <w:sz w:val="24"/>
          <w:szCs w:val="24"/>
          <w:lang w:val="ja-JP"/>
        </w:rPr>
        <w:t>“</w:t>
      </w:r>
      <w:r w:rsidRPr="00D43760">
        <w:rPr>
          <w:rFonts w:eastAsia="MS PGothic"/>
          <w:color w:val="auto"/>
          <w:sz w:val="24"/>
          <w:szCs w:val="24"/>
          <w:lang w:eastAsia="ja-JP"/>
        </w:rPr>
        <w:t>descent with modification</w:t>
      </w:r>
      <w:r w:rsidRPr="00D43760">
        <w:rPr>
          <w:rFonts w:eastAsia="MS PGothic"/>
          <w:color w:val="auto"/>
          <w:sz w:val="24"/>
          <w:szCs w:val="24"/>
          <w:lang w:val="ja-JP"/>
        </w:rPr>
        <w:t>”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Darwin’s</w:t>
      </w:r>
      <w:r w:rsidRPr="00D43760">
        <w:rPr>
          <w:rFonts w:eastAsia="MS PGothic"/>
          <w:color w:val="auto"/>
          <w:sz w:val="24"/>
          <w:szCs w:val="24"/>
          <w:lang w:eastAsia="ja-JP"/>
        </w:rPr>
        <w:t xml:space="preserve"> theory captured the duality of unity and diversity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Darwin observed that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Individuals in a population vary in their traits, many of which are heritable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More offspring are produced than survive, and competition is inevitable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Species generally suit their environment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Darwin inferred that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Individuals that are best suited to their environment are more likely to survive and reproduce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b/>
          <w:bCs/>
          <w:color w:val="auto"/>
          <w:sz w:val="24"/>
          <w:szCs w:val="24"/>
          <w:u w:val="single"/>
        </w:rPr>
        <w:t>Over time (Within each New Generation)</w:t>
      </w:r>
      <w:r w:rsidRPr="00D43760">
        <w:rPr>
          <w:color w:val="auto"/>
          <w:sz w:val="24"/>
          <w:szCs w:val="24"/>
        </w:rPr>
        <w:t>, more individuals in a population will have the advantageous traits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rFonts w:eastAsia="MS PGothic"/>
          <w:color w:val="auto"/>
          <w:sz w:val="24"/>
          <w:szCs w:val="24"/>
          <w:lang w:eastAsia="ja-JP"/>
        </w:rPr>
      </w:pPr>
      <w:r w:rsidRPr="00D43760">
        <w:rPr>
          <w:color w:val="auto"/>
          <w:sz w:val="24"/>
          <w:szCs w:val="24"/>
        </w:rPr>
        <w:t xml:space="preserve">In other words, the environment </w:t>
      </w:r>
      <w:r w:rsidRPr="00D43760">
        <w:rPr>
          <w:rFonts w:eastAsia="MS PGothic"/>
          <w:color w:val="auto"/>
          <w:sz w:val="24"/>
          <w:szCs w:val="24"/>
          <w:lang w:val="ja-JP"/>
        </w:rPr>
        <w:t>“</w:t>
      </w:r>
      <w:r w:rsidRPr="00D43760">
        <w:rPr>
          <w:rFonts w:eastAsia="MS PGothic"/>
          <w:color w:val="auto"/>
          <w:sz w:val="24"/>
          <w:szCs w:val="24"/>
          <w:lang w:eastAsia="ja-JP"/>
        </w:rPr>
        <w:t>selects</w:t>
      </w:r>
      <w:r w:rsidRPr="00D43760">
        <w:rPr>
          <w:rFonts w:eastAsia="MS PGothic"/>
          <w:color w:val="auto"/>
          <w:sz w:val="24"/>
          <w:szCs w:val="24"/>
          <w:lang w:val="ja-JP"/>
        </w:rPr>
        <w:t>”</w:t>
      </w:r>
      <w:r w:rsidRPr="00D43760">
        <w:rPr>
          <w:rFonts w:eastAsia="MS PGothic"/>
          <w:color w:val="auto"/>
          <w:sz w:val="24"/>
          <w:szCs w:val="24"/>
          <w:lang w:eastAsia="ja-JP"/>
        </w:rPr>
        <w:t xml:space="preserve"> for the propagation of beneficial traits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 xml:space="preserve">Darwin called this process </w:t>
      </w:r>
      <w:r w:rsidRPr="00D43760">
        <w:rPr>
          <w:b/>
          <w:bCs/>
          <w:color w:val="auto"/>
          <w:sz w:val="24"/>
          <w:szCs w:val="24"/>
        </w:rPr>
        <w:t>natural selection</w:t>
      </w:r>
    </w:p>
    <w:p w:rsidR="00FD27FC" w:rsidRPr="00862396" w:rsidRDefault="00862396" w:rsidP="00862396">
      <w:pPr>
        <w:pStyle w:val="Heading1"/>
        <w:numPr>
          <w:ilvl w:val="0"/>
          <w:numId w:val="3"/>
        </w:numPr>
        <w:ind w:left="450" w:hanging="450"/>
        <w:rPr>
          <w:rFonts w:eastAsia="MS PGothic"/>
          <w:b/>
          <w:color w:val="auto"/>
          <w:sz w:val="24"/>
          <w:szCs w:val="24"/>
        </w:rPr>
      </w:pPr>
      <w:r>
        <w:rPr>
          <w:rFonts w:eastAsia="MS PGothic"/>
          <w:b/>
          <w:color w:val="auto"/>
          <w:sz w:val="24"/>
          <w:szCs w:val="24"/>
        </w:rPr>
        <w:t>Figure 1.15</w:t>
      </w:r>
    </w:p>
    <w:p w:rsidR="00FD27FC" w:rsidRPr="00D43760" w:rsidRDefault="00862396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  <w:r w:rsidR="00FD27FC" w:rsidRPr="00D43760">
        <w:rPr>
          <w:b/>
          <w:bCs/>
          <w:color w:val="auto"/>
          <w:sz w:val="24"/>
          <w:szCs w:val="24"/>
        </w:rPr>
        <w:lastRenderedPageBreak/>
        <w:t>The Tree of Life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rFonts w:eastAsia="MS PGothic"/>
          <w:color w:val="auto"/>
          <w:sz w:val="24"/>
          <w:szCs w:val="24"/>
          <w:lang w:val="en-CA" w:eastAsia="ja-JP"/>
        </w:rPr>
        <w:t xml:space="preserve">The </w:t>
      </w:r>
      <w:r w:rsidRPr="00D43760">
        <w:rPr>
          <w:color w:val="auto"/>
          <w:sz w:val="24"/>
          <w:szCs w:val="24"/>
        </w:rPr>
        <w:t>forelimb of a human, foreleg of a horse, flipper of a whale, and wing of a bat all share a common skeletal architecture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The shared anatomy of mammalian limbs reflects inheritance of a limb structure from a common ancestor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The diversity of mammalian limbs results from modification by natural selection over millions of years</w:t>
      </w:r>
    </w:p>
    <w:p w:rsidR="00FD27FC" w:rsidRPr="00D43760" w:rsidRDefault="00FD27FC">
      <w:pPr>
        <w:pStyle w:val="Heading1"/>
        <w:rPr>
          <w:color w:val="auto"/>
          <w:sz w:val="24"/>
          <w:szCs w:val="24"/>
        </w:rPr>
      </w:pP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Darwin proposed that natural selection could cause an ancestral species to give rise to two or more descendent species</w:t>
      </w:r>
    </w:p>
    <w:p w:rsidR="00FD27FC" w:rsidRPr="00D43760" w:rsidRDefault="00FD27FC" w:rsidP="00D43760">
      <w:pPr>
        <w:pStyle w:val="Heading3"/>
        <w:numPr>
          <w:ilvl w:val="0"/>
          <w:numId w:val="4"/>
        </w:numPr>
        <w:ind w:left="1140" w:hanging="40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For example, the finch species of the Galápagos Islands are descended from a common ancestor</w:t>
      </w:r>
    </w:p>
    <w:p w:rsidR="00FD27FC" w:rsidRPr="00D43760" w:rsidRDefault="00FD27FC" w:rsidP="00D43760">
      <w:pPr>
        <w:pStyle w:val="Heading2"/>
        <w:numPr>
          <w:ilvl w:val="0"/>
          <w:numId w:val="3"/>
        </w:numPr>
        <w:ind w:left="460" w:hanging="460"/>
        <w:rPr>
          <w:color w:val="auto"/>
          <w:sz w:val="24"/>
          <w:szCs w:val="24"/>
        </w:rPr>
      </w:pPr>
      <w:r w:rsidRPr="00D43760">
        <w:rPr>
          <w:color w:val="auto"/>
          <w:sz w:val="24"/>
          <w:szCs w:val="24"/>
        </w:rPr>
        <w:t>Evolutionary relationships are often illustrated with treelike diagrams (</w:t>
      </w:r>
      <w:r w:rsidRPr="00D43760">
        <w:rPr>
          <w:b/>
          <w:bCs/>
          <w:color w:val="auto"/>
          <w:sz w:val="24"/>
          <w:szCs w:val="24"/>
        </w:rPr>
        <w:t>Cladogram)</w:t>
      </w:r>
      <w:r w:rsidRPr="00D43760">
        <w:rPr>
          <w:color w:val="auto"/>
          <w:sz w:val="24"/>
          <w:szCs w:val="24"/>
        </w:rPr>
        <w:t xml:space="preserve"> that show ancestors and their descendants grouped by traits/ characteristics</w:t>
      </w:r>
    </w:p>
    <w:p w:rsidR="00FD27FC" w:rsidRPr="00862396" w:rsidRDefault="00FD27FC" w:rsidP="00862396">
      <w:pPr>
        <w:pStyle w:val="Heading1"/>
        <w:numPr>
          <w:ilvl w:val="0"/>
          <w:numId w:val="3"/>
        </w:numPr>
        <w:ind w:left="450" w:hanging="450"/>
        <w:rPr>
          <w:rFonts w:eastAsia="MS PGothic"/>
          <w:b/>
          <w:color w:val="auto"/>
          <w:sz w:val="24"/>
          <w:szCs w:val="24"/>
        </w:rPr>
      </w:pPr>
      <w:r w:rsidRPr="00862396">
        <w:rPr>
          <w:rFonts w:eastAsia="MS PGothic"/>
          <w:b/>
          <w:color w:val="auto"/>
          <w:sz w:val="24"/>
          <w:szCs w:val="24"/>
        </w:rPr>
        <w:t>Figure 1.16</w:t>
      </w:r>
    </w:p>
    <w:sectPr w:rsidR="00FD27FC" w:rsidRPr="00862396" w:rsidSect="00D4376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66C736"/>
    <w:lvl w:ilvl="0">
      <w:numFmt w:val="bullet"/>
      <w:lvlText w:val="*"/>
      <w:lvlJc w:val="left"/>
    </w:lvl>
  </w:abstractNum>
  <w:abstractNum w:abstractNumId="1" w15:restartNumberingAfterBreak="0">
    <w:nsid w:val="03A03C83"/>
    <w:multiLevelType w:val="hybridMultilevel"/>
    <w:tmpl w:val="6E72A3AE"/>
    <w:lvl w:ilvl="0" w:tplc="0666C736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6E9B09CB"/>
    <w:multiLevelType w:val="hybridMultilevel"/>
    <w:tmpl w:val="0C64BD20"/>
    <w:lvl w:ilvl="0" w:tplc="0666C736">
      <w:numFmt w:val="bullet"/>
      <w:lvlText w:val=""/>
      <w:legacy w:legacy="1" w:legacySpace="0" w:legacyIndent="0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760"/>
    <w:rsid w:val="00036A6D"/>
    <w:rsid w:val="00371A45"/>
    <w:rsid w:val="00862396"/>
    <w:rsid w:val="00D43760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EFB31A-F596-46E2-9BF0-7CAA3A7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58" w:hanging="538"/>
      <w:outlineLvl w:val="1"/>
    </w:pPr>
    <w:rPr>
      <w:rFonts w:ascii="Times New Roman" w:hAnsi="Times New Roman"/>
      <w:color w:val="000000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40" w:hanging="535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28" w:hanging="548"/>
      <w:outlineLvl w:val="3"/>
    </w:pPr>
    <w:rPr>
      <w:rFonts w:ascii="Times New Roman" w:hAnsi="Times New Roman"/>
      <w:color w:val="000000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503" w:hanging="548"/>
      <w:outlineLvl w:val="4"/>
    </w:pPr>
    <w:rPr>
      <w:rFonts w:ascii="Times New Roman" w:hAnsi="Times New Roman"/>
      <w:color w:val="000000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223" w:hanging="548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943" w:hanging="548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663" w:hanging="548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83" w:hanging="548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Viloria SFHS</dc:creator>
  <cp:keywords/>
  <dc:description/>
  <cp:lastModifiedBy>Viloria SFHS</cp:lastModifiedBy>
  <cp:revision>2</cp:revision>
  <dcterms:created xsi:type="dcterms:W3CDTF">2019-05-15T15:54:00Z</dcterms:created>
  <dcterms:modified xsi:type="dcterms:W3CDTF">2019-05-15T15:54:00Z</dcterms:modified>
</cp:coreProperties>
</file>